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D712B" w14:textId="4B18639C" w:rsidR="00AB7543" w:rsidRDefault="00AB7543" w:rsidP="00AB7543">
      <w:pPr>
        <w:ind w:firstLine="708"/>
        <w:jc w:val="both"/>
      </w:pPr>
      <w:r w:rsidRPr="00AB7543">
        <w:rPr>
          <w:noProof/>
        </w:rPr>
        <w:drawing>
          <wp:inline distT="0" distB="0" distL="0" distR="0" wp14:anchorId="675EFC99" wp14:editId="56BDFF0D">
            <wp:extent cx="4932045" cy="756285"/>
            <wp:effectExtent l="0" t="0" r="1905" b="5715"/>
            <wp:docPr id="180545375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4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AB479" w14:textId="77777777" w:rsidR="00AB7543" w:rsidRDefault="00AB7543" w:rsidP="00AB7543">
      <w:pPr>
        <w:jc w:val="both"/>
      </w:pPr>
    </w:p>
    <w:p w14:paraId="520003B1" w14:textId="533F6ECF" w:rsidR="00AB7543" w:rsidRDefault="00AB7543" w:rsidP="00AB7543">
      <w:pPr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B7543">
        <w:rPr>
          <w:rFonts w:ascii="Times New Roman" w:hAnsi="Times New Roman" w:cs="Times New Roman"/>
          <w:sz w:val="24"/>
          <w:szCs w:val="24"/>
        </w:rPr>
        <w:t>Grudziądz, 15.07.2025 r.</w:t>
      </w:r>
    </w:p>
    <w:p w14:paraId="7E44B140" w14:textId="77777777" w:rsidR="00AB7543" w:rsidRPr="00AB7543" w:rsidRDefault="00AB7543" w:rsidP="00AB75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697A53" w14:textId="65580C4D" w:rsidR="00AB7543" w:rsidRPr="00AB7543" w:rsidRDefault="00AB7543" w:rsidP="00AB75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7543">
        <w:rPr>
          <w:rFonts w:ascii="Times New Roman" w:hAnsi="Times New Roman" w:cs="Times New Roman"/>
          <w:b/>
          <w:bCs/>
          <w:sz w:val="24"/>
          <w:szCs w:val="24"/>
        </w:rPr>
        <w:t>WYJAŚNIENIE TRESCI ZAPYTANIA OFERTOWEGO</w:t>
      </w:r>
    </w:p>
    <w:p w14:paraId="59EF6AEE" w14:textId="74E8D59C" w:rsidR="00AB7543" w:rsidRDefault="00AB7543" w:rsidP="00AB7543">
      <w:pPr>
        <w:jc w:val="both"/>
        <w:rPr>
          <w:rFonts w:ascii="Times New Roman" w:hAnsi="Times New Roman" w:cs="Times New Roman"/>
          <w:sz w:val="24"/>
          <w:szCs w:val="24"/>
        </w:rPr>
      </w:pPr>
      <w:r w:rsidRPr="00AB7543">
        <w:rPr>
          <w:rFonts w:ascii="Times New Roman" w:hAnsi="Times New Roman" w:cs="Times New Roman"/>
          <w:b/>
          <w:bCs/>
          <w:sz w:val="24"/>
          <w:szCs w:val="24"/>
        </w:rPr>
        <w:t>Pytanie Nr 1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688693" w14:textId="6081C823" w:rsidR="00AB7543" w:rsidRDefault="00AB7543" w:rsidP="00AB75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 opracowanie było opiniowane przez Wojewódzkiego Konserwatora Zabytków oraz w jakim stopniu koncepcja jest wiążąca. Czy </w:t>
      </w:r>
      <w:r w:rsidR="00C45217">
        <w:rPr>
          <w:rFonts w:ascii="Times New Roman" w:hAnsi="Times New Roman" w:cs="Times New Roman"/>
          <w:sz w:val="24"/>
          <w:szCs w:val="24"/>
        </w:rPr>
        <w:t>Gmina</w:t>
      </w:r>
      <w:r>
        <w:rPr>
          <w:rFonts w:ascii="Times New Roman" w:hAnsi="Times New Roman" w:cs="Times New Roman"/>
          <w:sz w:val="24"/>
          <w:szCs w:val="24"/>
        </w:rPr>
        <w:t xml:space="preserve"> dopuszcza możliwość wprowadzenia zmian w zagospodarowaniu?</w:t>
      </w:r>
    </w:p>
    <w:p w14:paraId="7EE5CCB1" w14:textId="5F96A624" w:rsidR="00AB7543" w:rsidRPr="00AB7543" w:rsidRDefault="00AB7543" w:rsidP="00AB754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B7543">
        <w:rPr>
          <w:rFonts w:ascii="Times New Roman" w:hAnsi="Times New Roman" w:cs="Times New Roman"/>
          <w:b/>
          <w:bCs/>
          <w:sz w:val="24"/>
          <w:szCs w:val="24"/>
        </w:rPr>
        <w:t>Odpowiedź:</w:t>
      </w:r>
    </w:p>
    <w:p w14:paraId="177343DF" w14:textId="23AA66ED" w:rsidR="00AB7543" w:rsidRDefault="00501A71" w:rsidP="00AB7543">
      <w:pPr>
        <w:jc w:val="both"/>
        <w:rPr>
          <w:rFonts w:ascii="Times New Roman" w:hAnsi="Times New Roman" w:cs="Times New Roman"/>
          <w:sz w:val="24"/>
          <w:szCs w:val="24"/>
        </w:rPr>
      </w:pPr>
      <w:r w:rsidRPr="00AB7543">
        <w:rPr>
          <w:rFonts w:ascii="Times New Roman" w:hAnsi="Times New Roman" w:cs="Times New Roman"/>
          <w:sz w:val="24"/>
          <w:szCs w:val="24"/>
        </w:rPr>
        <w:t>Opracowanie</w:t>
      </w:r>
      <w:r w:rsidR="00474774" w:rsidRPr="00AB7543">
        <w:rPr>
          <w:rFonts w:ascii="Times New Roman" w:hAnsi="Times New Roman" w:cs="Times New Roman"/>
          <w:sz w:val="24"/>
          <w:szCs w:val="24"/>
        </w:rPr>
        <w:t xml:space="preserve"> dotyczące zagospodarowania „</w:t>
      </w:r>
      <w:r w:rsidR="00CF0933" w:rsidRPr="00AB7543">
        <w:rPr>
          <w:rFonts w:ascii="Times New Roman" w:hAnsi="Times New Roman" w:cs="Times New Roman"/>
          <w:sz w:val="24"/>
          <w:szCs w:val="24"/>
        </w:rPr>
        <w:t>Skwer</w:t>
      </w:r>
      <w:r w:rsidR="008010CD" w:rsidRPr="00AB7543">
        <w:rPr>
          <w:rFonts w:ascii="Times New Roman" w:hAnsi="Times New Roman" w:cs="Times New Roman"/>
          <w:sz w:val="24"/>
          <w:szCs w:val="24"/>
        </w:rPr>
        <w:t xml:space="preserve"> </w:t>
      </w:r>
      <w:r w:rsidR="00474774" w:rsidRPr="00AB7543">
        <w:rPr>
          <w:rFonts w:ascii="Times New Roman" w:hAnsi="Times New Roman" w:cs="Times New Roman"/>
          <w:sz w:val="24"/>
          <w:szCs w:val="24"/>
        </w:rPr>
        <w:t>Rybaka”</w:t>
      </w:r>
      <w:r w:rsidRPr="00AB7543">
        <w:rPr>
          <w:rFonts w:ascii="Times New Roman" w:hAnsi="Times New Roman" w:cs="Times New Roman"/>
          <w:sz w:val="24"/>
          <w:szCs w:val="24"/>
        </w:rPr>
        <w:t xml:space="preserve"> zostało pozytywnie zaopiniowane przez Wojewódzkiego Konserwatora Zabytków w Toruniu w roku 2022 (w załączniku kopia dokumentu).</w:t>
      </w:r>
      <w:r w:rsidR="00C45217">
        <w:rPr>
          <w:rFonts w:ascii="Times New Roman" w:hAnsi="Times New Roman" w:cs="Times New Roman"/>
          <w:sz w:val="24"/>
          <w:szCs w:val="24"/>
        </w:rPr>
        <w:t xml:space="preserve"> </w:t>
      </w:r>
      <w:r w:rsidR="00AB7543">
        <w:rPr>
          <w:rFonts w:ascii="Times New Roman" w:hAnsi="Times New Roman" w:cs="Times New Roman"/>
          <w:sz w:val="24"/>
          <w:szCs w:val="24"/>
        </w:rPr>
        <w:t xml:space="preserve">Zamawiający nie </w:t>
      </w:r>
      <w:r w:rsidRPr="00AB7543">
        <w:rPr>
          <w:rFonts w:ascii="Times New Roman" w:hAnsi="Times New Roman" w:cs="Times New Roman"/>
          <w:sz w:val="24"/>
          <w:szCs w:val="24"/>
        </w:rPr>
        <w:t>uzyska</w:t>
      </w:r>
      <w:r w:rsidR="00AB7543">
        <w:rPr>
          <w:rFonts w:ascii="Times New Roman" w:hAnsi="Times New Roman" w:cs="Times New Roman"/>
          <w:sz w:val="24"/>
          <w:szCs w:val="24"/>
        </w:rPr>
        <w:t>ł</w:t>
      </w:r>
      <w:r w:rsidRPr="00AB7543">
        <w:rPr>
          <w:rFonts w:ascii="Times New Roman" w:hAnsi="Times New Roman" w:cs="Times New Roman"/>
          <w:sz w:val="24"/>
          <w:szCs w:val="24"/>
        </w:rPr>
        <w:t xml:space="preserve"> konkretnych zapisów dotyczących wskazań i uwag co do formy zagospodarowania </w:t>
      </w:r>
      <w:r w:rsidR="00474774" w:rsidRPr="00AB7543">
        <w:rPr>
          <w:rFonts w:ascii="Times New Roman" w:hAnsi="Times New Roman" w:cs="Times New Roman"/>
          <w:sz w:val="24"/>
          <w:szCs w:val="24"/>
        </w:rPr>
        <w:t>tego</w:t>
      </w:r>
      <w:r w:rsidRPr="00AB7543">
        <w:rPr>
          <w:rFonts w:ascii="Times New Roman" w:hAnsi="Times New Roman" w:cs="Times New Roman"/>
          <w:sz w:val="24"/>
          <w:szCs w:val="24"/>
        </w:rPr>
        <w:t xml:space="preserve"> terenu</w:t>
      </w:r>
      <w:r w:rsidR="0055510E" w:rsidRPr="00AB7543">
        <w:rPr>
          <w:rFonts w:ascii="Times New Roman" w:hAnsi="Times New Roman" w:cs="Times New Roman"/>
          <w:sz w:val="24"/>
          <w:szCs w:val="24"/>
        </w:rPr>
        <w:t xml:space="preserve"> po za pozytywnym zaopiniowaniem przedłożonej koncepcji zagospodarowania terenu</w:t>
      </w:r>
      <w:r w:rsidRPr="00AB754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1DCD0C" w14:textId="38A2C074" w:rsidR="00974540" w:rsidRPr="00AB7543" w:rsidRDefault="00AB7543" w:rsidP="00C452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dopuszcza</w:t>
      </w:r>
      <w:r w:rsidR="008010CD" w:rsidRPr="00AB7543">
        <w:rPr>
          <w:rFonts w:ascii="Times New Roman" w:hAnsi="Times New Roman" w:cs="Times New Roman"/>
          <w:sz w:val="24"/>
          <w:szCs w:val="24"/>
        </w:rPr>
        <w:t xml:space="preserve"> </w:t>
      </w:r>
      <w:r w:rsidR="00501A71" w:rsidRPr="00AB7543">
        <w:rPr>
          <w:rFonts w:ascii="Times New Roman" w:hAnsi="Times New Roman" w:cs="Times New Roman"/>
          <w:sz w:val="24"/>
          <w:szCs w:val="24"/>
        </w:rPr>
        <w:t xml:space="preserve">możliwość wprowadzenia zmiany w </w:t>
      </w:r>
      <w:r w:rsidR="00474774" w:rsidRPr="00AB7543">
        <w:rPr>
          <w:rFonts w:ascii="Times New Roman" w:hAnsi="Times New Roman" w:cs="Times New Roman"/>
          <w:sz w:val="24"/>
          <w:szCs w:val="24"/>
        </w:rPr>
        <w:t>projekcie w stosunku do</w:t>
      </w:r>
      <w:r w:rsidR="00501A71" w:rsidRPr="00AB7543">
        <w:rPr>
          <w:rFonts w:ascii="Times New Roman" w:hAnsi="Times New Roman" w:cs="Times New Roman"/>
          <w:sz w:val="24"/>
          <w:szCs w:val="24"/>
        </w:rPr>
        <w:t xml:space="preserve"> </w:t>
      </w:r>
      <w:r w:rsidR="008010CD" w:rsidRPr="00AB7543">
        <w:rPr>
          <w:rFonts w:ascii="Times New Roman" w:hAnsi="Times New Roman" w:cs="Times New Roman"/>
          <w:sz w:val="24"/>
          <w:szCs w:val="24"/>
        </w:rPr>
        <w:t xml:space="preserve">załączonej </w:t>
      </w:r>
      <w:r w:rsidR="00474774" w:rsidRPr="00AB7543">
        <w:rPr>
          <w:rFonts w:ascii="Times New Roman" w:hAnsi="Times New Roman" w:cs="Times New Roman"/>
          <w:sz w:val="24"/>
          <w:szCs w:val="24"/>
        </w:rPr>
        <w:t>koncepcji</w:t>
      </w:r>
      <w:r w:rsidR="008010CD" w:rsidRPr="00AB7543">
        <w:rPr>
          <w:rFonts w:ascii="Times New Roman" w:hAnsi="Times New Roman" w:cs="Times New Roman"/>
          <w:sz w:val="24"/>
          <w:szCs w:val="24"/>
        </w:rPr>
        <w:t xml:space="preserve"> po uzyskaniu akceptacji od WKZ. Dopuszcza</w:t>
      </w:r>
      <w:r>
        <w:rPr>
          <w:rFonts w:ascii="Times New Roman" w:hAnsi="Times New Roman" w:cs="Times New Roman"/>
          <w:sz w:val="24"/>
          <w:szCs w:val="24"/>
        </w:rPr>
        <w:t xml:space="preserve"> się</w:t>
      </w:r>
      <w:r w:rsidR="008010CD" w:rsidRPr="00AB7543">
        <w:rPr>
          <w:rFonts w:ascii="Times New Roman" w:hAnsi="Times New Roman" w:cs="Times New Roman"/>
          <w:sz w:val="24"/>
          <w:szCs w:val="24"/>
        </w:rPr>
        <w:t xml:space="preserve"> </w:t>
      </w:r>
      <w:r w:rsidR="0055510E" w:rsidRPr="00AB7543">
        <w:rPr>
          <w:rFonts w:ascii="Times New Roman" w:hAnsi="Times New Roman" w:cs="Times New Roman"/>
          <w:sz w:val="24"/>
          <w:szCs w:val="24"/>
        </w:rPr>
        <w:t xml:space="preserve">również </w:t>
      </w:r>
      <w:r w:rsidR="008010CD" w:rsidRPr="00AB7543">
        <w:rPr>
          <w:rFonts w:ascii="Times New Roman" w:hAnsi="Times New Roman" w:cs="Times New Roman"/>
          <w:sz w:val="24"/>
          <w:szCs w:val="24"/>
        </w:rPr>
        <w:t xml:space="preserve">zmiany </w:t>
      </w:r>
      <w:r w:rsidR="00501A71" w:rsidRPr="00AB7543">
        <w:rPr>
          <w:rFonts w:ascii="Times New Roman" w:hAnsi="Times New Roman" w:cs="Times New Roman"/>
          <w:sz w:val="24"/>
          <w:szCs w:val="24"/>
        </w:rPr>
        <w:t>wynikające z</w:t>
      </w:r>
      <w:r w:rsidR="008010CD" w:rsidRPr="00AB7543">
        <w:rPr>
          <w:rFonts w:ascii="Times New Roman" w:hAnsi="Times New Roman" w:cs="Times New Roman"/>
          <w:sz w:val="24"/>
          <w:szCs w:val="24"/>
        </w:rPr>
        <w:t xml:space="preserve"> problematyki terenu</w:t>
      </w:r>
      <w:r w:rsidR="00982414" w:rsidRPr="00AB7543">
        <w:rPr>
          <w:rFonts w:ascii="Times New Roman" w:hAnsi="Times New Roman" w:cs="Times New Roman"/>
          <w:sz w:val="24"/>
          <w:szCs w:val="24"/>
        </w:rPr>
        <w:t xml:space="preserve"> oraz</w:t>
      </w:r>
      <w:r w:rsidR="00501A71" w:rsidRPr="00AB7543">
        <w:rPr>
          <w:rFonts w:ascii="Times New Roman" w:hAnsi="Times New Roman" w:cs="Times New Roman"/>
          <w:sz w:val="24"/>
          <w:szCs w:val="24"/>
        </w:rPr>
        <w:t xml:space="preserve"> </w:t>
      </w:r>
      <w:r w:rsidR="00474774" w:rsidRPr="00AB7543">
        <w:rPr>
          <w:rFonts w:ascii="Times New Roman" w:hAnsi="Times New Roman" w:cs="Times New Roman"/>
          <w:sz w:val="24"/>
          <w:szCs w:val="24"/>
        </w:rPr>
        <w:t xml:space="preserve">zastosowanych </w:t>
      </w:r>
      <w:r w:rsidR="00501A71" w:rsidRPr="00AB7543">
        <w:rPr>
          <w:rFonts w:ascii="Times New Roman" w:hAnsi="Times New Roman" w:cs="Times New Roman"/>
          <w:sz w:val="24"/>
          <w:szCs w:val="24"/>
        </w:rPr>
        <w:t>rozwiązań technicznych</w:t>
      </w:r>
      <w:r w:rsidR="008010CD" w:rsidRPr="00AB7543">
        <w:rPr>
          <w:rFonts w:ascii="Times New Roman" w:hAnsi="Times New Roman" w:cs="Times New Roman"/>
          <w:sz w:val="24"/>
          <w:szCs w:val="24"/>
        </w:rPr>
        <w:t xml:space="preserve"> w projektach branżowych</w:t>
      </w:r>
      <w:r w:rsidR="00982414" w:rsidRPr="00AB7543">
        <w:rPr>
          <w:rFonts w:ascii="Times New Roman" w:hAnsi="Times New Roman" w:cs="Times New Roman"/>
          <w:sz w:val="24"/>
          <w:szCs w:val="24"/>
        </w:rPr>
        <w:t xml:space="preserve"> tj. schody, umocnienie skarpy, podświetlenie detali architektonicznych</w:t>
      </w:r>
      <w:r w:rsidR="0055510E" w:rsidRPr="00AB7543">
        <w:rPr>
          <w:rFonts w:ascii="Times New Roman" w:hAnsi="Times New Roman" w:cs="Times New Roman"/>
          <w:sz w:val="24"/>
          <w:szCs w:val="24"/>
        </w:rPr>
        <w:t>, małej architektury.</w:t>
      </w:r>
      <w:r w:rsidR="00501A71" w:rsidRPr="00AB75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37800C" w14:textId="01BE19BC" w:rsidR="006806ED" w:rsidRPr="00AB7543" w:rsidRDefault="0055510E" w:rsidP="00C452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543">
        <w:rPr>
          <w:rFonts w:ascii="Times New Roman" w:hAnsi="Times New Roman" w:cs="Times New Roman"/>
          <w:sz w:val="24"/>
          <w:szCs w:val="24"/>
        </w:rPr>
        <w:t>Informujemy również, iż n</w:t>
      </w:r>
      <w:r w:rsidR="006806ED" w:rsidRPr="00AB7543">
        <w:rPr>
          <w:rFonts w:ascii="Times New Roman" w:hAnsi="Times New Roman" w:cs="Times New Roman"/>
          <w:sz w:val="24"/>
          <w:szCs w:val="24"/>
        </w:rPr>
        <w:t xml:space="preserve">owo projektowany „Skwer Rybaka” znajduje się </w:t>
      </w:r>
      <w:r w:rsidRPr="00AB7543">
        <w:rPr>
          <w:rFonts w:ascii="Times New Roman" w:hAnsi="Times New Roman" w:cs="Times New Roman"/>
          <w:sz w:val="24"/>
          <w:szCs w:val="24"/>
        </w:rPr>
        <w:t xml:space="preserve">w bezpośrednim sąsiedztwie </w:t>
      </w:r>
      <w:r w:rsidR="00474774" w:rsidRPr="00AB7543">
        <w:rPr>
          <w:rFonts w:ascii="Times New Roman" w:hAnsi="Times New Roman" w:cs="Times New Roman"/>
          <w:sz w:val="24"/>
          <w:szCs w:val="24"/>
        </w:rPr>
        <w:t xml:space="preserve"> </w:t>
      </w:r>
      <w:r w:rsidRPr="00AB7543">
        <w:rPr>
          <w:rFonts w:ascii="Times New Roman" w:hAnsi="Times New Roman" w:cs="Times New Roman"/>
          <w:sz w:val="24"/>
          <w:szCs w:val="24"/>
        </w:rPr>
        <w:t xml:space="preserve">z </w:t>
      </w:r>
      <w:r w:rsidR="00474774" w:rsidRPr="00AB7543">
        <w:rPr>
          <w:rFonts w:ascii="Times New Roman" w:hAnsi="Times New Roman" w:cs="Times New Roman"/>
          <w:sz w:val="24"/>
          <w:szCs w:val="24"/>
        </w:rPr>
        <w:t>nowo zrewitalizowan</w:t>
      </w:r>
      <w:r w:rsidRPr="00AB7543">
        <w:rPr>
          <w:rFonts w:ascii="Times New Roman" w:hAnsi="Times New Roman" w:cs="Times New Roman"/>
          <w:sz w:val="24"/>
          <w:szCs w:val="24"/>
        </w:rPr>
        <w:t>ą</w:t>
      </w:r>
      <w:r w:rsidR="00474774" w:rsidRPr="00AB7543">
        <w:rPr>
          <w:rFonts w:ascii="Times New Roman" w:hAnsi="Times New Roman" w:cs="Times New Roman"/>
          <w:sz w:val="24"/>
          <w:szCs w:val="24"/>
        </w:rPr>
        <w:t xml:space="preserve"> części</w:t>
      </w:r>
      <w:r w:rsidRPr="00AB7543">
        <w:rPr>
          <w:rFonts w:ascii="Times New Roman" w:hAnsi="Times New Roman" w:cs="Times New Roman"/>
          <w:sz w:val="24"/>
          <w:szCs w:val="24"/>
        </w:rPr>
        <w:t>ą</w:t>
      </w:r>
      <w:r w:rsidR="00474774" w:rsidRPr="00AB7543">
        <w:rPr>
          <w:rFonts w:ascii="Times New Roman" w:hAnsi="Times New Roman" w:cs="Times New Roman"/>
          <w:sz w:val="24"/>
          <w:szCs w:val="24"/>
        </w:rPr>
        <w:t xml:space="preserve"> Parku ‘Góra Zamkowa’</w:t>
      </w:r>
      <w:r w:rsidRPr="00AB7543">
        <w:rPr>
          <w:rFonts w:ascii="Times New Roman" w:hAnsi="Times New Roman" w:cs="Times New Roman"/>
          <w:sz w:val="24"/>
          <w:szCs w:val="24"/>
        </w:rPr>
        <w:t xml:space="preserve">. Wnętrze to znajduje się przy schodach prowadzącym po skarpie z błoni nad Wisłą do parku, </w:t>
      </w:r>
      <w:r w:rsidR="00474774" w:rsidRPr="00AB7543">
        <w:rPr>
          <w:rFonts w:ascii="Times New Roman" w:hAnsi="Times New Roman" w:cs="Times New Roman"/>
          <w:sz w:val="24"/>
          <w:szCs w:val="24"/>
        </w:rPr>
        <w:t>zatem właściwe jest dążenie</w:t>
      </w:r>
      <w:r w:rsidR="00974540" w:rsidRPr="00AB7543">
        <w:rPr>
          <w:rFonts w:ascii="Times New Roman" w:hAnsi="Times New Roman" w:cs="Times New Roman"/>
          <w:sz w:val="24"/>
          <w:szCs w:val="24"/>
        </w:rPr>
        <w:t xml:space="preserve"> do</w:t>
      </w:r>
      <w:r w:rsidR="00474774" w:rsidRPr="00AB7543">
        <w:rPr>
          <w:rFonts w:ascii="Times New Roman" w:hAnsi="Times New Roman" w:cs="Times New Roman"/>
          <w:sz w:val="24"/>
          <w:szCs w:val="24"/>
        </w:rPr>
        <w:t xml:space="preserve"> spójnego zagospodarowania trenów pod kątem małej architektury</w:t>
      </w:r>
      <w:r w:rsidR="008010CD" w:rsidRPr="00AB7543">
        <w:rPr>
          <w:rFonts w:ascii="Times New Roman" w:hAnsi="Times New Roman" w:cs="Times New Roman"/>
          <w:sz w:val="24"/>
          <w:szCs w:val="24"/>
        </w:rPr>
        <w:t>, tak by kolorystycznie i materiałowo nie odbiegała od sąsiedniego terenu.</w:t>
      </w:r>
      <w:r w:rsidR="00982414" w:rsidRPr="00AB754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806ED" w:rsidRPr="00AB7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A71"/>
    <w:rsid w:val="00332C0E"/>
    <w:rsid w:val="00472361"/>
    <w:rsid w:val="00474774"/>
    <w:rsid w:val="00501A71"/>
    <w:rsid w:val="00546F2A"/>
    <w:rsid w:val="0055510E"/>
    <w:rsid w:val="005B699D"/>
    <w:rsid w:val="006806ED"/>
    <w:rsid w:val="007550D6"/>
    <w:rsid w:val="008010CD"/>
    <w:rsid w:val="008C57B3"/>
    <w:rsid w:val="00974540"/>
    <w:rsid w:val="00982414"/>
    <w:rsid w:val="00AB7543"/>
    <w:rsid w:val="00C45217"/>
    <w:rsid w:val="00C56025"/>
    <w:rsid w:val="00CF0933"/>
    <w:rsid w:val="00DC1452"/>
    <w:rsid w:val="00DE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5813A"/>
  <w15:chartTrackingRefBased/>
  <w15:docId w15:val="{D303D456-D93B-4A6A-9B3E-845E23A6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1A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1A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1A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1A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1A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1A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1A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1A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1A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1A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1A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1A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1A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1A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1A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1A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1A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1A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1A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1A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1A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1A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1A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1A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1A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1A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1A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1A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1A7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</dc:creator>
  <cp:keywords/>
  <dc:description/>
  <cp:lastModifiedBy>Jolanta Chodyna</cp:lastModifiedBy>
  <cp:revision>4</cp:revision>
  <dcterms:created xsi:type="dcterms:W3CDTF">2025-07-15T06:08:00Z</dcterms:created>
  <dcterms:modified xsi:type="dcterms:W3CDTF">2025-07-15T06:24:00Z</dcterms:modified>
</cp:coreProperties>
</file>