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61D" w:rsidRDefault="0086661D">
      <w:pPr>
        <w:rPr>
          <w:rFonts w:ascii="Arial Narrow" w:hAnsi="Arial Narrow"/>
          <w:b/>
          <w:i/>
          <w:sz w:val="20"/>
          <w:szCs w:val="20"/>
        </w:rPr>
      </w:pPr>
    </w:p>
    <w:p w:rsidR="0086661D" w:rsidRPr="0086661D" w:rsidRDefault="0086661D">
      <w:pPr>
        <w:rPr>
          <w:rFonts w:ascii="Arial Narrow" w:hAnsi="Arial Narrow"/>
          <w:b/>
          <w:i/>
          <w:sz w:val="20"/>
          <w:szCs w:val="20"/>
        </w:rPr>
      </w:pPr>
      <w:r w:rsidRPr="0086661D">
        <w:rPr>
          <w:rFonts w:ascii="Arial Narrow" w:hAnsi="Arial Narrow"/>
          <w:b/>
          <w:i/>
          <w:sz w:val="20"/>
          <w:szCs w:val="20"/>
        </w:rPr>
        <w:t>MORiW:23.230.2300.2</w:t>
      </w:r>
      <w:r w:rsidR="008E4095">
        <w:rPr>
          <w:rFonts w:ascii="Arial Narrow" w:hAnsi="Arial Narrow"/>
          <w:b/>
          <w:i/>
          <w:sz w:val="20"/>
          <w:szCs w:val="20"/>
        </w:rPr>
        <w:t>4</w:t>
      </w:r>
      <w:r w:rsidRPr="0086661D">
        <w:rPr>
          <w:rFonts w:ascii="Arial Narrow" w:hAnsi="Arial Narrow"/>
          <w:b/>
          <w:i/>
          <w:sz w:val="20"/>
          <w:szCs w:val="20"/>
        </w:rPr>
        <w:t>.2018</w:t>
      </w:r>
      <w:r w:rsidRPr="0086661D">
        <w:rPr>
          <w:rFonts w:ascii="Arial Narrow" w:hAnsi="Arial Narrow"/>
          <w:i/>
          <w:sz w:val="20"/>
          <w:szCs w:val="20"/>
        </w:rPr>
        <w:tab/>
      </w:r>
      <w:r w:rsidRPr="0086661D">
        <w:rPr>
          <w:rFonts w:ascii="Arial Narrow" w:hAnsi="Arial Narrow"/>
          <w:i/>
          <w:sz w:val="20"/>
          <w:szCs w:val="20"/>
        </w:rPr>
        <w:tab/>
      </w:r>
      <w:r w:rsidRPr="0086661D"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 w:rsidRPr="0086661D">
        <w:rPr>
          <w:rFonts w:ascii="Arial Narrow" w:hAnsi="Arial Narrow"/>
          <w:b/>
          <w:i/>
          <w:sz w:val="20"/>
          <w:szCs w:val="20"/>
        </w:rPr>
        <w:t>Załącznik nr 1</w:t>
      </w:r>
    </w:p>
    <w:p w:rsidR="0086661D" w:rsidRDefault="0086661D">
      <w:pPr>
        <w:rPr>
          <w:rFonts w:ascii="Arial Narrow" w:hAnsi="Arial Narrow"/>
          <w:i/>
          <w:sz w:val="20"/>
          <w:szCs w:val="20"/>
        </w:rPr>
      </w:pPr>
    </w:p>
    <w:p w:rsidR="007064A4" w:rsidRDefault="0086661D" w:rsidP="008666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61D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86661D" w:rsidRDefault="0086661D" w:rsidP="0081762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1D" w:rsidRDefault="0086661D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r w:rsidR="008E4095">
        <w:rPr>
          <w:rFonts w:ascii="Times New Roman" w:hAnsi="Times New Roman" w:cs="Times New Roman"/>
          <w:sz w:val="24"/>
          <w:szCs w:val="24"/>
        </w:rPr>
        <w:t>wykonanie nowych trybun na Osadzie Grud</w:t>
      </w:r>
      <w:r>
        <w:rPr>
          <w:rFonts w:ascii="Times New Roman" w:hAnsi="Times New Roman" w:cs="Times New Roman"/>
          <w:sz w:val="24"/>
          <w:szCs w:val="24"/>
        </w:rPr>
        <w:t xml:space="preserve"> w Grudziądzu</w:t>
      </w:r>
      <w:r w:rsidR="008E4095">
        <w:rPr>
          <w:rFonts w:ascii="Times New Roman" w:hAnsi="Times New Roman" w:cs="Times New Roman"/>
          <w:sz w:val="24"/>
          <w:szCs w:val="24"/>
        </w:rPr>
        <w:t xml:space="preserve"> ( w okolicy ul. Śniadeckich 25)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661D" w:rsidRDefault="0086661D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polegają na:</w:t>
      </w:r>
    </w:p>
    <w:p w:rsidR="008E4095" w:rsidRDefault="0086661D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E4095">
        <w:rPr>
          <w:rFonts w:ascii="Times New Roman" w:hAnsi="Times New Roman" w:cs="Times New Roman"/>
          <w:sz w:val="24"/>
          <w:szCs w:val="24"/>
        </w:rPr>
        <w:t>odcięciu z każdego betonowego słupka starej śruby, wkrętu, deski,</w:t>
      </w:r>
    </w:p>
    <w:p w:rsidR="008E4095" w:rsidRDefault="008E4095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wywierceniu w słupkach nowych otworów na śruby,</w:t>
      </w:r>
    </w:p>
    <w:p w:rsidR="008E4095" w:rsidRDefault="008E4095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uzupełnieniu zaprawą ubytków na słupkach ( dla wyrównania poziomu i stabilności desek),</w:t>
      </w:r>
    </w:p>
    <w:p w:rsidR="008E4095" w:rsidRDefault="008E4095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zamontowaniu podstawy belki,</w:t>
      </w:r>
    </w:p>
    <w:p w:rsidR="0007323E" w:rsidRDefault="008E4095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zamontowaniu </w:t>
      </w:r>
      <w:r w:rsidR="0007323E">
        <w:rPr>
          <w:rFonts w:ascii="Times New Roman" w:hAnsi="Times New Roman" w:cs="Times New Roman"/>
          <w:sz w:val="24"/>
          <w:szCs w:val="24"/>
        </w:rPr>
        <w:t>desek</w:t>
      </w:r>
      <w:r>
        <w:rPr>
          <w:rFonts w:ascii="Times New Roman" w:hAnsi="Times New Roman" w:cs="Times New Roman"/>
          <w:sz w:val="24"/>
          <w:szCs w:val="24"/>
        </w:rPr>
        <w:t xml:space="preserve"> ( po uprzednim </w:t>
      </w:r>
      <w:proofErr w:type="spellStart"/>
      <w:r>
        <w:rPr>
          <w:rFonts w:ascii="Times New Roman" w:hAnsi="Times New Roman" w:cs="Times New Roman"/>
          <w:sz w:val="24"/>
          <w:szCs w:val="24"/>
        </w:rPr>
        <w:t>zfrezowaniu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zaimpregnowaniu)</w:t>
      </w:r>
      <w:r w:rsidR="0007323E">
        <w:rPr>
          <w:rFonts w:ascii="Times New Roman" w:hAnsi="Times New Roman" w:cs="Times New Roman"/>
          <w:sz w:val="24"/>
          <w:szCs w:val="24"/>
        </w:rPr>
        <w:t xml:space="preserve"> o wymiarach:</w:t>
      </w:r>
    </w:p>
    <w:p w:rsidR="0007323E" w:rsidRDefault="0007323E" w:rsidP="0007323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330x15x4 cm – 450 szt.,</w:t>
      </w:r>
    </w:p>
    <w:p w:rsidR="0007323E" w:rsidRDefault="0007323E" w:rsidP="0007323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160x15x4 cm – 36 szt.,</w:t>
      </w:r>
    </w:p>
    <w:p w:rsidR="008E4095" w:rsidRDefault="0007323E" w:rsidP="0007323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32x12x5 cm – 486 szt.</w:t>
      </w:r>
      <w:r w:rsidR="008E4095">
        <w:rPr>
          <w:rFonts w:ascii="Times New Roman" w:hAnsi="Times New Roman" w:cs="Times New Roman"/>
          <w:sz w:val="24"/>
          <w:szCs w:val="24"/>
        </w:rPr>
        <w:t>,</w:t>
      </w:r>
    </w:p>
    <w:p w:rsidR="008E4095" w:rsidRDefault="008E4095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montażu k</w:t>
      </w:r>
      <w:r w:rsidR="007B249D">
        <w:rPr>
          <w:rFonts w:ascii="Times New Roman" w:hAnsi="Times New Roman" w:cs="Times New Roman"/>
          <w:sz w:val="24"/>
          <w:szCs w:val="24"/>
        </w:rPr>
        <w:t>oszy na odpadki w ilości 5 szt.</w:t>
      </w:r>
    </w:p>
    <w:p w:rsidR="00565BFC" w:rsidRDefault="00565BFC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1762E" w:rsidRDefault="0081762E" w:rsidP="0081762E">
      <w:pPr>
        <w:pStyle w:val="Standard"/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UWAGA!</w:t>
      </w:r>
    </w:p>
    <w:p w:rsidR="0081762E" w:rsidRDefault="0081762E" w:rsidP="00565BFC">
      <w:pPr>
        <w:pStyle w:val="Standard"/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 wymaga aby Wykonawca przed przystąpieniem do realizacji zamówienia wystąpił do Wydziału Budownictwa Urzędu Miejskiego w Grudziądzu ze zgłoszeniem zamiaru wykonania prac niewymagających pozwolenia na budowę ( wraz z wymaganymi załącznikami) niezbędnym do realizacji zamówienia.</w:t>
      </w:r>
    </w:p>
    <w:p w:rsidR="00F64388" w:rsidRDefault="00565BFC" w:rsidP="00565B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celu sporządzenia oferty niezbędna jest wizja lokalna.</w:t>
      </w:r>
    </w:p>
    <w:p w:rsidR="00F64388" w:rsidRDefault="00F64388" w:rsidP="00565B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388" w:rsidRPr="00F64388" w:rsidRDefault="00F64388" w:rsidP="00565BFC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F64388" w:rsidRPr="00F643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DA4"/>
    <w:rsid w:val="00017282"/>
    <w:rsid w:val="0007323E"/>
    <w:rsid w:val="00225DA4"/>
    <w:rsid w:val="0031003B"/>
    <w:rsid w:val="003C4D62"/>
    <w:rsid w:val="0047772A"/>
    <w:rsid w:val="00565BFC"/>
    <w:rsid w:val="007064A4"/>
    <w:rsid w:val="007836B5"/>
    <w:rsid w:val="007B249D"/>
    <w:rsid w:val="0081762E"/>
    <w:rsid w:val="0086661D"/>
    <w:rsid w:val="008E4095"/>
    <w:rsid w:val="00A71D8F"/>
    <w:rsid w:val="00AD4E53"/>
    <w:rsid w:val="00B67694"/>
    <w:rsid w:val="00B748BF"/>
    <w:rsid w:val="00BB53B7"/>
    <w:rsid w:val="00F6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7CAB5B-ACC4-46B2-BB1F-92F90DAF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1762E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2018-06-27T11:51:00Z</dcterms:created>
  <dcterms:modified xsi:type="dcterms:W3CDTF">2018-09-05T06:17:00Z</dcterms:modified>
</cp:coreProperties>
</file>