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54D" w:rsidRPr="00C70055" w:rsidRDefault="004B054D" w:rsidP="004B054D">
      <w:pPr>
        <w:ind w:left="6372" w:firstLine="708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Załącznik nr 1</w:t>
      </w:r>
    </w:p>
    <w:p w:rsidR="004B054D" w:rsidRPr="00C70055" w:rsidRDefault="004B054D" w:rsidP="004B054D">
      <w:pPr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MORiW:23.230.2300.</w:t>
      </w:r>
      <w:r w:rsidR="006206F5">
        <w:rPr>
          <w:rFonts w:ascii="Times New Roman" w:eastAsia="Times New Roman" w:hAnsi="Times New Roman" w:cs="Times New Roman"/>
          <w:color w:val="000000"/>
          <w:lang w:eastAsia="pl-PL"/>
        </w:rPr>
        <w:t>11.2020</w:t>
      </w:r>
    </w:p>
    <w:p w:rsidR="00D61F8E" w:rsidRPr="00C70055" w:rsidRDefault="00D61F8E" w:rsidP="00D61F8E">
      <w:pPr>
        <w:jc w:val="center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O</w:t>
      </w:r>
      <w:r w:rsidR="004B054D" w:rsidRPr="00C70055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 xml:space="preserve">pis </w:t>
      </w:r>
      <w:r w:rsidRPr="00C70055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 xml:space="preserve"> </w:t>
      </w:r>
      <w:r w:rsidR="004B054D" w:rsidRPr="00C70055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p</w:t>
      </w:r>
      <w:r w:rsidRPr="00C70055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 xml:space="preserve">rzedmiotu zamówienia </w:t>
      </w:r>
    </w:p>
    <w:p w:rsidR="00D61F8E" w:rsidRPr="00C70055" w:rsidRDefault="00D61F8E" w:rsidP="00D61F8E">
      <w:pPr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F45E1" w:rsidRPr="00C70055" w:rsidRDefault="006F45E1" w:rsidP="00D61F8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Wieloskładnikowy nawóz mineralny o spowolnionym działaniu zawierający azot, fosfor, potas oraz minimum 8% żelaza (sugerowana zawartość pierwiastków stanowiących dla roślin składniki pokarmowe wyrażona w przeliczeniu na procentową wagową zawartość składników mineralnych 11-5-5-8). Zaoferowany produkt musi zapewnić uwalnianie składników pokarmowych przez minimum sześć tygodni oraz posiadać granulację maksymalną 1,7 mm typu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Greenmaster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Cold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Start 11-5-5-8</w:t>
      </w:r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Fe lub równoważny w ilości – 375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kg,</w:t>
      </w:r>
    </w:p>
    <w:p w:rsidR="006F45E1" w:rsidRPr="00C70055" w:rsidRDefault="006F45E1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mineralno-organiczny o spowolnionym działaniu zawierający azot, fosfor, potas oraz żelazo i magnez (sugerowana zawartość pierwiastków stanowiących dla roślin składniki pokarmowe wyrażona w przeliczeniu na procentową wagową zawartość składników mineralnych 16-4-8) Zaoferowany produkt musi zapewnić uwalnianie składników pokarmowych przez minimum dwa miesiące oraz posiadać granulację maksymalną 4,5 mm, typu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Marathon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16</w:t>
      </w:r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-4-8+2MgO+Fe w ilości – 750 kg,</w:t>
      </w:r>
    </w:p>
    <w:p w:rsidR="00063FE7" w:rsidRPr="00C70055" w:rsidRDefault="00063FE7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mineralno-organiczny o spowolnionym działaniu zawierający azot, potas oraz żelazo i magnez (sugerowana zawartość pierwiastków stanowiących dla roślin składniki pokarmowe wyrażona w przeliczeniu na procentową wagową zawartość składników mineralnych 10-0-15+2+1) Zaoferowany produkt musi zapewnić uwalnianie składników pokarmowych przez minimum dwa miesiące oraz posiadać granulację maksymalną 4,5 mm, typu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Marathon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10-0-15+2MgO+Fe w ilości – 250 kg,</w:t>
      </w:r>
    </w:p>
    <w:p w:rsidR="00063FE7" w:rsidRPr="00C70055" w:rsidRDefault="00063FE7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mineralno-organiczny o spowolnionym działaniu zawierający azot, potas oraz żelazo i magnez (sugerowana zawartość pierwiastków stanowiących dla roślin składniki pokarmowe wyrażona w przeliczeniu na procentową wagową zawartość składników mineralnych 7-0-21+2+1) Zaoferowany produkt musi zapewnić uwalnianie składników pokarmowych przez minimum dwa miesiące oraz posiadać granulację maksymalną 4,5 mm, typu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Marathon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7-0-21+2MgO+Fe w ilości – 50 kg,</w:t>
      </w:r>
    </w:p>
    <w:p w:rsidR="006F45E1" w:rsidRPr="00C70055" w:rsidRDefault="006F45E1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fosfor, potas oraz magnez (sugerowana zawartość pierwiastków stanowiących dla roślin składniki pokarmowe wyrażona w przeliczeniu na procentową wagową zawartość składników mineralnych 26-5-11). Zaoferowany produkt musi zapewnić uwalnianie składników pokarmowych przez minimum dwa miesiące oraz posiadać granulację maksymalną 2,5 mm typu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Sportmaster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CRF 26-5-11+2MgO lub równoważny w ilo</w:t>
      </w:r>
      <w:r w:rsidR="00C70055"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ci 175 kg,</w:t>
      </w:r>
    </w:p>
    <w:p w:rsidR="00CA6357" w:rsidRPr="00C70055" w:rsidRDefault="00CA6357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fosfor, potas oraz magnez </w:t>
      </w:r>
      <w:r w:rsidR="00063FE7"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i wapń 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(sugerowana zawartość pierwiastków stanowiących dla roślin składniki pokarmowe wyrażona w przeliczeniu na procentową wagową zawartoś</w:t>
      </w:r>
      <w:r w:rsidR="00063FE7" w:rsidRPr="00C70055">
        <w:rPr>
          <w:rFonts w:ascii="Times New Roman" w:eastAsia="Times New Roman" w:hAnsi="Times New Roman" w:cs="Times New Roman"/>
          <w:color w:val="000000"/>
          <w:lang w:eastAsia="pl-PL"/>
        </w:rPr>
        <w:t>ć składników mineralnych 10-5-21+4+2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). Zaoferowany produkt musi zapewnić uwalnianie składników pokarmowych przez minimum dwa miesiące oraz posiadać granulację maksymalną 2,5 mm typu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Sportmaster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CRF </w:t>
      </w:r>
      <w:r w:rsidR="00063FE7"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10-5-21+4CaO+2MgO 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lub równoważny w ilo</w:t>
      </w:r>
      <w:r w:rsidR="00C70055"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ci 175 kg,</w:t>
      </w:r>
    </w:p>
    <w:p w:rsidR="006F45E1" w:rsidRPr="00C70055" w:rsidRDefault="006F45E1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fosfor, potas (sugerowana zawartość pierwiastków stanowiących dla roślin składniki pokarmowe wyrażona w przeliczeniu na procentową wagową zawartość składników mineralnych 16-5-25). Zaoferowany produkt musi zapewnić uwalnianie składników pokarmowych przez minimum dwa miesiące oraz posiadać granulację maksymalną 2,5 mm typu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Sportmaster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CRF 16-5-25 lub równoważ</w:t>
      </w:r>
      <w:r w:rsidR="00C70055">
        <w:rPr>
          <w:rFonts w:ascii="Times New Roman" w:eastAsia="Times New Roman" w:hAnsi="Times New Roman" w:cs="Times New Roman"/>
          <w:color w:val="000000"/>
          <w:lang w:eastAsia="pl-PL"/>
        </w:rPr>
        <w:t>ny w ilości 175 kg,</w:t>
      </w:r>
    </w:p>
    <w:p w:rsidR="006F45E1" w:rsidRPr="00C70055" w:rsidRDefault="006F45E1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fosfor, potas (sugerowana zawartość pierwiastków stanowiących dla roślin składniki pokarmowe wyrażona w przeliczeniu na procentową wagową zawartość </w:t>
      </w:r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składników mineralnych 15-5-15+5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+2). Zaoferowany produkt musi zapewnić uwalnianie składników pokarmowych przez minimum 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dwa miesiące oraz posiadać granulację maksymalną 2,5 mm typu </w:t>
      </w:r>
      <w:proofErr w:type="spellStart"/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ProTurf</w:t>
      </w:r>
      <w:proofErr w:type="spellEnd"/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15-5-1</w:t>
      </w:r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5+5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CaO+2MgO </w:t>
      </w:r>
      <w:r w:rsidR="00C70055">
        <w:rPr>
          <w:rFonts w:ascii="Times New Roman" w:eastAsia="Times New Roman" w:hAnsi="Times New Roman" w:cs="Times New Roman"/>
          <w:color w:val="000000"/>
          <w:lang w:eastAsia="pl-PL"/>
        </w:rPr>
        <w:t>lub równoważny w ilości 175 kg,</w:t>
      </w:r>
    </w:p>
    <w:p w:rsidR="00CA6357" w:rsidRPr="00C70055" w:rsidRDefault="00CA6357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potas oraz minimum 8% żelaza oraz 2% magnesu, (sugerowana zawartość pierwiastków stanowiących dla roślin składniki pokarmowe wyrażona w przeliczeniu na procentową wagową zawartość składników mineralnych 4-0-14+2+8). Zaoferowany produkt musi zapewnić uwalnianie składników pokarmowych przez minimum sześć tygodni oraz posiadać granulację maksymalną 1,7 mm typu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Greenmaster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Invigorator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PLUS lub równoważny w ilo</w:t>
      </w:r>
      <w:r w:rsidR="00C70055"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ci – 175 kg.</w:t>
      </w:r>
    </w:p>
    <w:p w:rsidR="00CA6357" w:rsidRPr="00C70055" w:rsidRDefault="006F45E1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Wieloskładnikowy nawóz mineralny o spowolnionym działaniu zawierający az</w:t>
      </w:r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ot, fosfor, potas oraz minimum 6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% żelaza (sugerowana zawartość pierwiastków stanowiących dla roślin składniki pokarmowe wyrażona w przeliczeniu na procentową wagową zawartość składników mineralnych 6-5-10-6). Zaoferowany produkt musi zapewnić uwalnianie składników pokarmowych przez minimum sześć tygodni oraz posiadać granulację maksymalną 1,7 mm typu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Greenmaster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proofErr w:type="spellStart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Autumn</w:t>
      </w:r>
      <w:proofErr w:type="spellEnd"/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6-5-10+6Fe lub równoważny w ilo</w:t>
      </w:r>
      <w:r w:rsidR="00C70055"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ci – </w:t>
      </w:r>
      <w:r w:rsidR="00063FE7" w:rsidRPr="00C70055">
        <w:rPr>
          <w:rFonts w:ascii="Times New Roman" w:eastAsia="Times New Roman" w:hAnsi="Times New Roman" w:cs="Times New Roman"/>
          <w:color w:val="000000"/>
          <w:lang w:eastAsia="pl-PL"/>
        </w:rPr>
        <w:t>50</w:t>
      </w:r>
      <w:r w:rsid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kg,</w:t>
      </w:r>
    </w:p>
    <w:p w:rsidR="006F45E1" w:rsidRPr="00C70055" w:rsidRDefault="006F45E1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hAnsi="Times New Roman" w:cs="Times New Roman"/>
        </w:rPr>
        <w:t xml:space="preserve">Wieloskładnikowy nawóz mineralny zawierający: azot, fosfor, potas oraz magnez (sugerowana zawartość pierwiastków stanowiących dla roślin składniki pokarmowe wyrażona w przeliczeniu na procentową wagową zawartość składników mineralnych 12-6-9-0-3 zamawiający dopuszcza produkt zawierający tlenek magnezu) Zaoferowany produkt musi zapewnić taki sam skład każdej granulki. Typ </w:t>
      </w:r>
      <w:proofErr w:type="spellStart"/>
      <w:r w:rsidRPr="00C70055">
        <w:rPr>
          <w:rFonts w:ascii="Times New Roman" w:hAnsi="Times New Roman" w:cs="Times New Roman"/>
        </w:rPr>
        <w:t>Sportmaster</w:t>
      </w:r>
      <w:proofErr w:type="spellEnd"/>
      <w:r w:rsidRPr="00C70055">
        <w:rPr>
          <w:rFonts w:ascii="Times New Roman" w:hAnsi="Times New Roman" w:cs="Times New Roman"/>
        </w:rPr>
        <w:t xml:space="preserve"> </w:t>
      </w:r>
      <w:proofErr w:type="spellStart"/>
      <w:r w:rsidRPr="00C70055">
        <w:rPr>
          <w:rFonts w:ascii="Times New Roman" w:hAnsi="Times New Roman" w:cs="Times New Roman"/>
        </w:rPr>
        <w:t>C</w:t>
      </w:r>
      <w:r w:rsidR="00063FE7" w:rsidRPr="00C70055">
        <w:rPr>
          <w:rFonts w:ascii="Times New Roman" w:hAnsi="Times New Roman" w:cs="Times New Roman"/>
        </w:rPr>
        <w:t>onfert</w:t>
      </w:r>
      <w:proofErr w:type="spellEnd"/>
      <w:r w:rsidR="00063FE7" w:rsidRPr="00C70055">
        <w:rPr>
          <w:rFonts w:ascii="Times New Roman" w:hAnsi="Times New Roman" w:cs="Times New Roman"/>
        </w:rPr>
        <w:t xml:space="preserve"> lub równoważny – ilość 175</w:t>
      </w:r>
      <w:r w:rsidRPr="00C70055">
        <w:rPr>
          <w:rFonts w:ascii="Times New Roman" w:hAnsi="Times New Roman" w:cs="Times New Roman"/>
        </w:rPr>
        <w:t xml:space="preserve"> kg</w:t>
      </w:r>
    </w:p>
    <w:p w:rsidR="006F45E1" w:rsidRPr="00C70055" w:rsidRDefault="006F45E1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hAnsi="Times New Roman" w:cs="Times New Roman"/>
        </w:rPr>
        <w:t xml:space="preserve">Wieloskładnikowy nawóz mineralny zawierający: azot, fosfor, potas, magnez i wapń (sugerowana zawartość pierwiastków stanowiących dla roślin składniki pokarmowe wyrażona w przeliczeniu na procentową wagową zawartość składników mineralnych 21-5-6-0 a także tlenek wapnia oraz tlenek magnezu). Zaoferowany produkt musi zapewnić uwalnianie składników pokarmowych przez minimum dwa miesiące. Typ </w:t>
      </w:r>
      <w:proofErr w:type="spellStart"/>
      <w:r w:rsidRPr="00C70055">
        <w:rPr>
          <w:rFonts w:ascii="Times New Roman" w:hAnsi="Times New Roman" w:cs="Times New Roman"/>
        </w:rPr>
        <w:t>ProTurf</w:t>
      </w:r>
      <w:proofErr w:type="spellEnd"/>
      <w:r w:rsidRPr="00C70055">
        <w:rPr>
          <w:rFonts w:ascii="Times New Roman" w:hAnsi="Times New Roman" w:cs="Times New Roman"/>
        </w:rPr>
        <w:t xml:space="preserve"> lub równoważny 21-05-06+2,5CaO+2,5MgO - ilość </w:t>
      </w:r>
      <w:r w:rsidR="00CA6357" w:rsidRPr="00C70055">
        <w:rPr>
          <w:rFonts w:ascii="Times New Roman" w:hAnsi="Times New Roman" w:cs="Times New Roman"/>
        </w:rPr>
        <w:t>2</w:t>
      </w:r>
      <w:r w:rsidR="00A92881" w:rsidRPr="00C70055">
        <w:rPr>
          <w:rFonts w:ascii="Times New Roman" w:hAnsi="Times New Roman" w:cs="Times New Roman"/>
        </w:rPr>
        <w:t>7</w:t>
      </w:r>
      <w:r w:rsidR="00CA6357" w:rsidRPr="00C70055">
        <w:rPr>
          <w:rFonts w:ascii="Times New Roman" w:hAnsi="Times New Roman" w:cs="Times New Roman"/>
        </w:rPr>
        <w:t>5 kg,</w:t>
      </w:r>
    </w:p>
    <w:p w:rsidR="00CA6357" w:rsidRPr="00C70055" w:rsidRDefault="006F45E1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>Profesjonaln</w:t>
      </w:r>
      <w:r w:rsidR="00FB2FBF" w:rsidRPr="00C70055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FB2FBF" w:rsidRPr="00C70055">
        <w:rPr>
          <w:rFonts w:ascii="Times New Roman" w:eastAsia="Times New Roman" w:hAnsi="Times New Roman" w:cs="Times New Roman"/>
          <w:color w:val="000000"/>
          <w:lang w:eastAsia="pl-PL"/>
        </w:rPr>
        <w:t>koncentrat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do </w:t>
      </w:r>
      <w:r w:rsidR="00FB2FBF" w:rsidRPr="00C70055">
        <w:rPr>
          <w:rFonts w:ascii="Times New Roman" w:eastAsia="Times New Roman" w:hAnsi="Times New Roman" w:cs="Times New Roman"/>
          <w:color w:val="000000"/>
          <w:lang w:eastAsia="pl-PL"/>
        </w:rPr>
        <w:t>malowania boisk, nieszkodliwa dla murawy, zawierające cząstki tytanu, o stosunku malowania 1:8 i opakowaniu nie mniejszy</w:t>
      </w:r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m niż 12,5 litra. W ilości 175 litrów</w:t>
      </w:r>
      <w:r w:rsidR="00FB2FBF"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koncentratu</w:t>
      </w:r>
      <w:r w:rsidR="00C70055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FB2FBF" w:rsidRPr="00C70055" w:rsidRDefault="00FB2FBF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Profesjonalny koncentrat do malowania boisk, nieszkodliwa dla murawy, o stosunku malowania 1:6 i opakowaniu nie mniejszym niż 12,5 litra. W ilości </w:t>
      </w:r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175 litrów</w:t>
      </w: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koncentratu,</w:t>
      </w:r>
    </w:p>
    <w:p w:rsidR="00FB2FBF" w:rsidRPr="00C70055" w:rsidRDefault="00FB2FBF" w:rsidP="00D61F8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Nasiona traw, mieszanka przeznaczona do wykorzystania na boiskach piłkarskich o składzie: </w:t>
      </w:r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70 % życica trwała, 30 % Kentucky Bluegrass, z czego odmiany wiechliny muszą być otoczkowane specjalną zaprawą ICL </w:t>
      </w:r>
      <w:proofErr w:type="spellStart"/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SmartStart</w:t>
      </w:r>
      <w:proofErr w:type="spellEnd"/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, umożliwiającą szybkie kiełkowanie przy niskiej ilości wilgoci i wody. Mieszanka typu Sport Plus </w:t>
      </w:r>
      <w:proofErr w:type="spellStart"/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>ProSelect</w:t>
      </w:r>
      <w:proofErr w:type="spellEnd"/>
      <w:r w:rsidR="00CA6357" w:rsidRPr="00C70055">
        <w:rPr>
          <w:rFonts w:ascii="Times New Roman" w:eastAsia="Times New Roman" w:hAnsi="Times New Roman" w:cs="Times New Roman"/>
          <w:color w:val="000000"/>
          <w:lang w:eastAsia="pl-PL"/>
        </w:rPr>
        <w:t xml:space="preserve"> w ilości 260 kg.</w:t>
      </w:r>
    </w:p>
    <w:p w:rsidR="00C70055" w:rsidRPr="002D62C1" w:rsidRDefault="001251A5" w:rsidP="005C065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B17D6">
        <w:rPr>
          <w:rFonts w:ascii="Times New Roman" w:eastAsia="Times New Roman" w:hAnsi="Times New Roman" w:cs="Times New Roman"/>
          <w:color w:val="000000"/>
          <w:lang w:eastAsia="pl-PL"/>
        </w:rPr>
        <w:t>Dostawa pod wskazany</w:t>
      </w:r>
      <w:r w:rsidR="006206F5" w:rsidRPr="007B17D6">
        <w:rPr>
          <w:rFonts w:ascii="Times New Roman" w:eastAsia="Times New Roman" w:hAnsi="Times New Roman" w:cs="Times New Roman"/>
          <w:color w:val="000000"/>
          <w:lang w:eastAsia="pl-PL"/>
        </w:rPr>
        <w:t xml:space="preserve"> adres w wyznaczonych terminach.</w:t>
      </w:r>
      <w:r w:rsidRPr="007B17D6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2D62C1" w:rsidRDefault="002D62C1" w:rsidP="002D62C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Dostawca do oferty dołączy minimum trzy referencje, że dostawy odbywały się bez zastrzeżeń.</w:t>
      </w:r>
    </w:p>
    <w:p w:rsidR="002D62C1" w:rsidRPr="002D62C1" w:rsidRDefault="002D62C1" w:rsidP="002D62C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7B17D6" w:rsidRPr="007B17D6" w:rsidRDefault="007B17D6" w:rsidP="007B17D6">
      <w:pPr>
        <w:pStyle w:val="Akapitzlist"/>
        <w:rPr>
          <w:rFonts w:ascii="Times New Roman" w:hAnsi="Times New Roman" w:cs="Times New Roman"/>
        </w:rPr>
      </w:pPr>
    </w:p>
    <w:p w:rsidR="00C510ED" w:rsidRDefault="00C510ED" w:rsidP="00C510ED">
      <w:pPr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Podane w specyfikacji marki produktów mają charakter wyłącznie informacyjny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sz w:val="24"/>
          <w:szCs w:val="24"/>
        </w:rPr>
        <w:t>i przykładowy.</w:t>
      </w:r>
    </w:p>
    <w:p w:rsidR="007B17D6" w:rsidRDefault="007B17D6" w:rsidP="007B17D6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7B17D6" w:rsidRPr="007B17D6" w:rsidRDefault="007B17D6" w:rsidP="007B17D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Szczegółowych informacji udziela Kierownik Obiektu Pan Piotr Nowiński,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606-214-901.</w:t>
      </w:r>
    </w:p>
    <w:sectPr w:rsidR="007B17D6" w:rsidRPr="007B17D6" w:rsidSect="00004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61B3E"/>
    <w:multiLevelType w:val="hybridMultilevel"/>
    <w:tmpl w:val="DCD46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61334"/>
    <w:multiLevelType w:val="hybridMultilevel"/>
    <w:tmpl w:val="721C39FC"/>
    <w:lvl w:ilvl="0" w:tplc="A2668D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566D8"/>
    <w:multiLevelType w:val="hybridMultilevel"/>
    <w:tmpl w:val="073E3E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5E1"/>
    <w:rsid w:val="00004056"/>
    <w:rsid w:val="0004315A"/>
    <w:rsid w:val="00063FE7"/>
    <w:rsid w:val="000A64F6"/>
    <w:rsid w:val="001251A5"/>
    <w:rsid w:val="002D62C1"/>
    <w:rsid w:val="004B054D"/>
    <w:rsid w:val="0059344E"/>
    <w:rsid w:val="00612C7B"/>
    <w:rsid w:val="006206F5"/>
    <w:rsid w:val="006F45E1"/>
    <w:rsid w:val="007B17D6"/>
    <w:rsid w:val="00A6159B"/>
    <w:rsid w:val="00A92881"/>
    <w:rsid w:val="00AB7226"/>
    <w:rsid w:val="00C510ED"/>
    <w:rsid w:val="00C70055"/>
    <w:rsid w:val="00CA6357"/>
    <w:rsid w:val="00D61F8E"/>
    <w:rsid w:val="00D64CC0"/>
    <w:rsid w:val="00DC2595"/>
    <w:rsid w:val="00DF7177"/>
    <w:rsid w:val="00F37FB4"/>
    <w:rsid w:val="00FB2FBF"/>
    <w:rsid w:val="00FD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F93CD7-5947-4121-8CF5-21EAA8A0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40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0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972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Prograss</Company>
  <LinksUpToDate>false</LinksUpToDate>
  <CharactersWithSpaces>6797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KarolProGrasS</dc:creator>
  <cp:keywords/>
  <dc:description/>
  <cp:lastModifiedBy>user</cp:lastModifiedBy>
  <cp:revision>14</cp:revision>
  <cp:lastPrinted>2020-02-26T08:23:00Z</cp:lastPrinted>
  <dcterms:created xsi:type="dcterms:W3CDTF">2020-02-20T12:28:00Z</dcterms:created>
  <dcterms:modified xsi:type="dcterms:W3CDTF">2020-02-26T10:55:00Z</dcterms:modified>
</cp:coreProperties>
</file>