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77A46133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125D53">
        <w:rPr>
          <w:rFonts w:ascii="Arial Narrow" w:hAnsi="Arial Narrow"/>
        </w:rPr>
        <w:t>19 maja 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2A15927B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125D53">
        <w:rPr>
          <w:rFonts w:ascii="Arial Narrow" w:hAnsi="Arial Narrow"/>
          <w:b/>
          <w:sz w:val="22"/>
          <w:szCs w:val="22"/>
        </w:rPr>
        <w:t>51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9D003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7DFCE0F4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125D53">
        <w:rPr>
          <w:rFonts w:ascii="Arial Narrow" w:hAnsi="Arial Narrow"/>
          <w:b/>
          <w:sz w:val="22"/>
          <w:szCs w:val="22"/>
        </w:rPr>
        <w:t>Budowa placu zabaw Plażowa przygoda na Plaży Miejskiej w Grudziądzu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1194C196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 xml:space="preserve">y </w:t>
      </w:r>
      <w:r w:rsidR="00125D53">
        <w:rPr>
          <w:rFonts w:ascii="Arial Narrow" w:hAnsi="Arial Narrow"/>
          <w:sz w:val="22"/>
          <w:szCs w:val="22"/>
        </w:rPr>
        <w:t>4</w:t>
      </w:r>
      <w:r w:rsidR="00CF6FC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4AA0031E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125D53">
        <w:rPr>
          <w:rFonts w:ascii="Arial Narrow" w:hAnsi="Arial Narrow"/>
          <w:b/>
          <w:sz w:val="22"/>
          <w:szCs w:val="22"/>
        </w:rPr>
        <w:t>WERAN Sp. z o.o. ul. Nowodworska 12/9, 54-433 Wrocław.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25D53"/>
    <w:rsid w:val="001F0761"/>
    <w:rsid w:val="00290C1C"/>
    <w:rsid w:val="002E1BA7"/>
    <w:rsid w:val="003633F1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2022-05-19T08:26:00Z</cp:lastPrinted>
  <dcterms:created xsi:type="dcterms:W3CDTF">2017-07-21T05:30:00Z</dcterms:created>
  <dcterms:modified xsi:type="dcterms:W3CDTF">2022-05-19T08:27:00Z</dcterms:modified>
</cp:coreProperties>
</file>